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C0B03" w14:textId="77777777" w:rsidR="00EC65FA" w:rsidRPr="00EC65FA" w:rsidRDefault="00EC65FA" w:rsidP="00EC65F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65FA">
        <w:rPr>
          <w:rFonts w:ascii="Times New Roman" w:hAnsi="Times New Roman" w:cs="Times New Roman"/>
          <w:b/>
          <w:sz w:val="28"/>
          <w:szCs w:val="28"/>
          <w:u w:val="single"/>
        </w:rPr>
        <w:t>Получение сведений из ЕГРН арбитражным управляющим</w:t>
      </w:r>
    </w:p>
    <w:p w14:paraId="218F1A7A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При осуществлении своих полномочий 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>в деле о банкротстве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в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отношении объектов недвижимости, принадлежащих (принадлежа</w:t>
      </w:r>
      <w:r>
        <w:rPr>
          <w:rFonts w:eastAsiaTheme="minorHAnsi"/>
          <w:b/>
          <w:iCs/>
          <w:sz w:val="28"/>
          <w:szCs w:val="28"/>
          <w:lang w:eastAsia="en-US"/>
        </w:rPr>
        <w:t>вших) соответствующему должнику,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арбитражн</w:t>
      </w:r>
      <w:r>
        <w:rPr>
          <w:rFonts w:eastAsiaTheme="minorHAnsi"/>
          <w:b/>
          <w:iCs/>
          <w:sz w:val="28"/>
          <w:szCs w:val="28"/>
          <w:lang w:eastAsia="en-US"/>
        </w:rPr>
        <w:t>ый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управляющ</w:t>
      </w:r>
      <w:r>
        <w:rPr>
          <w:rFonts w:eastAsiaTheme="minorHAnsi"/>
          <w:b/>
          <w:iCs/>
          <w:sz w:val="28"/>
          <w:szCs w:val="28"/>
          <w:lang w:eastAsia="en-US"/>
        </w:rPr>
        <w:t>ий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в соответствии с положениями части 13 статьи 62 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Федерального закона от 13.07.2015 </w:t>
      </w:r>
      <w:r>
        <w:rPr>
          <w:rFonts w:eastAsiaTheme="minorHAnsi"/>
          <w:b/>
          <w:iCs/>
          <w:sz w:val="28"/>
          <w:szCs w:val="28"/>
          <w:lang w:eastAsia="en-US"/>
        </w:rPr>
        <w:t>№ 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218-ФЗ </w:t>
      </w:r>
      <w:r>
        <w:rPr>
          <w:rFonts w:eastAsiaTheme="minorHAnsi"/>
          <w:b/>
          <w:iCs/>
          <w:sz w:val="28"/>
          <w:szCs w:val="28"/>
          <w:lang w:eastAsia="en-US"/>
        </w:rPr>
        <w:t>«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>О государственной регистрации недвижимости</w:t>
      </w:r>
      <w:r>
        <w:rPr>
          <w:rFonts w:eastAsiaTheme="minorHAnsi"/>
          <w:b/>
          <w:iCs/>
          <w:sz w:val="28"/>
          <w:szCs w:val="28"/>
          <w:lang w:eastAsia="en-US"/>
        </w:rPr>
        <w:t>»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(</w:t>
      </w:r>
      <w:r>
        <w:rPr>
          <w:rFonts w:eastAsiaTheme="minorHAnsi"/>
          <w:b/>
          <w:iCs/>
          <w:sz w:val="28"/>
          <w:szCs w:val="28"/>
          <w:lang w:eastAsia="en-US"/>
        </w:rPr>
        <w:t>Закон о регистрации) вправе получить с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ведения, содержащиеся в Едином государственном реестре недвижимости, представляющие собой персональные данные лица, в пользу которого в </w:t>
      </w:r>
      <w:r>
        <w:rPr>
          <w:rFonts w:eastAsiaTheme="minorHAnsi"/>
          <w:b/>
          <w:iCs/>
          <w:sz w:val="28"/>
          <w:szCs w:val="28"/>
          <w:lang w:eastAsia="en-US"/>
        </w:rPr>
        <w:t>ЕГРН</w:t>
      </w:r>
      <w:r w:rsidRPr="00D33D35">
        <w:rPr>
          <w:rFonts w:eastAsiaTheme="minorHAnsi"/>
          <w:b/>
          <w:iCs/>
          <w:sz w:val="28"/>
          <w:szCs w:val="28"/>
          <w:lang w:eastAsia="en-US"/>
        </w:rPr>
        <w:t xml:space="preserve"> зарегистрированы право, ограничение права или обременение объекта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содержании правоустанавливающих документов, обобщенные сведения о правах отдельного лица на имеющиеся или имевшиеся у него объекты недвижимости, обобщенные актуальные сведения об установленных в пользу отдельного лица ограничениях прав и (или) обременениях объекта недвижимости, сведения о признании правообладателя недееспособным или ограниченно дееспособным</w:t>
      </w:r>
      <w:r>
        <w:rPr>
          <w:rFonts w:eastAsiaTheme="minorHAnsi"/>
          <w:b/>
          <w:iCs/>
          <w:sz w:val="28"/>
          <w:szCs w:val="28"/>
          <w:lang w:eastAsia="en-US"/>
        </w:rPr>
        <w:t>.</w:t>
      </w:r>
    </w:p>
    <w:p w14:paraId="09F7907E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5 части 1 статьи 63 </w:t>
      </w:r>
      <w:r w:rsidRPr="008F232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32D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такие сведения выдаются арбитражному управляющему бесплатно.</w:t>
      </w:r>
    </w:p>
    <w:p w14:paraId="796EE0E6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правила не распространяются на предоставление копий правоустанавливающих документов, иных документов, </w:t>
      </w:r>
      <w:r w:rsidRPr="009B3109">
        <w:rPr>
          <w:rFonts w:ascii="Times New Roman" w:hAnsi="Times New Roman" w:cs="Times New Roman"/>
          <w:sz w:val="28"/>
          <w:szCs w:val="28"/>
        </w:rPr>
        <w:t xml:space="preserve">на основании которых сведения внесены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9B3109">
        <w:rPr>
          <w:rFonts w:ascii="Times New Roman" w:hAnsi="Times New Roman" w:cs="Times New Roman"/>
          <w:sz w:val="28"/>
          <w:szCs w:val="28"/>
        </w:rPr>
        <w:t>, в том числе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109">
        <w:rPr>
          <w:rFonts w:ascii="Times New Roman" w:hAnsi="Times New Roman" w:cs="Times New Roman"/>
          <w:sz w:val="28"/>
          <w:szCs w:val="28"/>
        </w:rPr>
        <w:t xml:space="preserve">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</w:t>
      </w:r>
      <w:r>
        <w:rPr>
          <w:rFonts w:ascii="Times New Roman" w:hAnsi="Times New Roman" w:cs="Times New Roman"/>
          <w:sz w:val="28"/>
          <w:szCs w:val="28"/>
        </w:rPr>
        <w:t xml:space="preserve"> Перечень лиц, которым могут быть предоставлены копии документов, определен в частях 14, 15, 15.1 и 16 статьи 62 </w:t>
      </w:r>
      <w:r w:rsidRPr="008F232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32D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>
        <w:rPr>
          <w:rFonts w:ascii="Times New Roman" w:hAnsi="Times New Roman" w:cs="Times New Roman"/>
          <w:sz w:val="28"/>
          <w:szCs w:val="28"/>
        </w:rPr>
        <w:t>. В нем арбитражный управляющий как субъект правоотношений отсутствует.</w:t>
      </w:r>
    </w:p>
    <w:p w14:paraId="2DB6E16D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арбитражный управляющий может получить копии документов, содержащихся в реестровых делах, как представитель правообладателя – должника.</w:t>
      </w:r>
    </w:p>
    <w:p w14:paraId="5BF2CE77" w14:textId="77777777" w:rsidR="00EC65FA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должника – юридического лица он может действовать без доверенности, исполняя обязанности руководителя в соответствии с </w:t>
      </w:r>
      <w:r w:rsidRPr="00F47A2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47A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26.10.2002 № </w:t>
      </w:r>
      <w:r w:rsidRPr="00F47A29">
        <w:rPr>
          <w:rFonts w:ascii="Times New Roman" w:hAnsi="Times New Roman" w:cs="Times New Roman"/>
          <w:sz w:val="28"/>
          <w:szCs w:val="28"/>
        </w:rPr>
        <w:t>127-ФЗ «О несостоятельности (банкротстве)»</w:t>
      </w:r>
      <w:r>
        <w:rPr>
          <w:rFonts w:ascii="Times New Roman" w:hAnsi="Times New Roman" w:cs="Times New Roman"/>
          <w:sz w:val="28"/>
          <w:szCs w:val="28"/>
        </w:rPr>
        <w:t>, либо по доверенности, выданной этим юридическим лицом.</w:t>
      </w:r>
    </w:p>
    <w:p w14:paraId="0CE78A18" w14:textId="77777777" w:rsidR="00EC65FA" w:rsidRPr="003B5891" w:rsidRDefault="00EC65FA" w:rsidP="00EC6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представления запроса от имени должника – физического лица необходимо получить доверенность от должника.</w:t>
      </w:r>
    </w:p>
    <w:p w14:paraId="29A96C8C" w14:textId="77777777" w:rsidR="00EC65FA" w:rsidRDefault="00EC65FA" w:rsidP="00EC65FA">
      <w:pPr>
        <w:spacing w:after="0" w:line="276" w:lineRule="auto"/>
        <w:ind w:firstLine="708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>«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При этом следует иметь в виду,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261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af6"/>
          <w:rFonts w:ascii="Times New Roman" w:hAnsi="Times New Roman" w:cs="Times New Roman"/>
          <w:sz w:val="28"/>
          <w:szCs w:val="28"/>
        </w:rPr>
        <w:t>что в этих случаях копии документов предоставляются за плату, размеры которой определены п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риказ</w:t>
      </w:r>
      <w:r>
        <w:rPr>
          <w:rStyle w:val="af6"/>
          <w:rFonts w:ascii="Times New Roman" w:hAnsi="Times New Roman" w:cs="Times New Roman"/>
          <w:sz w:val="28"/>
          <w:szCs w:val="28"/>
        </w:rPr>
        <w:t>ом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 Росреестра от 13.05.2020 </w:t>
      </w:r>
      <w:r>
        <w:rPr>
          <w:rStyle w:val="af6"/>
          <w:rFonts w:ascii="Times New Roman" w:hAnsi="Times New Roman" w:cs="Times New Roman"/>
          <w:sz w:val="28"/>
          <w:szCs w:val="28"/>
        </w:rPr>
        <w:t>№ 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П/0145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«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Об установлении размеров платы за предоставление сведений, содержащихся в Едином государственном реестре </w:t>
      </w:r>
      <w:r>
        <w:rPr>
          <w:rStyle w:val="af6"/>
          <w:rFonts w:ascii="Times New Roman" w:hAnsi="Times New Roman" w:cs="Times New Roman"/>
          <w:sz w:val="28"/>
          <w:szCs w:val="28"/>
        </w:rPr>
        <w:t>недвижимости, и иной информации».</w:t>
      </w:r>
    </w:p>
    <w:p w14:paraId="184FF010" w14:textId="77777777" w:rsidR="00EC65FA" w:rsidRDefault="00EC65FA" w:rsidP="00EC65F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3D2E" w14:textId="77777777" w:rsidR="0053330D" w:rsidRDefault="0053330D" w:rsidP="008D0144">
      <w:pPr>
        <w:spacing w:after="0" w:line="240" w:lineRule="auto"/>
      </w:pPr>
      <w:r>
        <w:separator/>
      </w:r>
    </w:p>
  </w:endnote>
  <w:endnote w:type="continuationSeparator" w:id="0">
    <w:p w14:paraId="04301193" w14:textId="77777777" w:rsidR="0053330D" w:rsidRDefault="0053330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9248" w14:textId="77777777" w:rsidR="0053330D" w:rsidRDefault="0053330D" w:rsidP="008D0144">
      <w:pPr>
        <w:spacing w:after="0" w:line="240" w:lineRule="auto"/>
      </w:pPr>
      <w:r>
        <w:separator/>
      </w:r>
    </w:p>
  </w:footnote>
  <w:footnote w:type="continuationSeparator" w:id="0">
    <w:p w14:paraId="172F5DA2" w14:textId="77777777" w:rsidR="0053330D" w:rsidRDefault="0053330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330D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2760F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5F70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06BC"/>
    <w:rsid w:val="009C23D6"/>
    <w:rsid w:val="009D1FF9"/>
    <w:rsid w:val="009F36EB"/>
    <w:rsid w:val="00A02A60"/>
    <w:rsid w:val="00A0651F"/>
    <w:rsid w:val="00A06A39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A19CF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C956-0D36-44F5-97C5-0D6FA824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2023-12-06T07:59:00Z</dcterms:created>
  <dcterms:modified xsi:type="dcterms:W3CDTF">2023-12-06T08:01:00Z</dcterms:modified>
</cp:coreProperties>
</file>